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 Unicode MS" w:hAnsi="仿宋" w:eastAsia="Arial Unicode MS"/>
          <w:color w:val="FF0000"/>
          <w:spacing w:val="28"/>
          <w:sz w:val="86"/>
          <w:szCs w:val="84"/>
        </w:rPr>
      </w:pPr>
      <w:r>
        <w:rPr>
          <w:rFonts w:hint="eastAsia" w:ascii="Arial Unicode MS" w:hAnsi="仿宋" w:eastAsia="Arial Unicode MS"/>
          <w:color w:val="FF0000"/>
          <w:spacing w:val="28"/>
          <w:sz w:val="86"/>
          <w:szCs w:val="84"/>
        </w:rPr>
        <w:t>河南省建设监理协会</w:t>
      </w:r>
    </w:p>
    <w:p>
      <w:pPr>
        <w:jc w:val="center"/>
        <w:rPr>
          <w:rFonts w:ascii="仿宋" w:hAnsi="仿宋" w:eastAsia="仿宋"/>
          <w:sz w:val="22"/>
          <w:szCs w:val="22"/>
        </w:rPr>
      </w:pPr>
      <w:r>
        <w:rPr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3721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8pt;height:0pt;width:423pt;z-index:251660288;mso-width-relative:page;mso-height-relative:page;" filled="f" stroked="t" coordsize="21600,21600" o:gfxdata="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Xeyg20wAAAAQBAAAPAAAAAAAAAAEAIAAAACIAAABkcnMvZG93bnJldi54bWxQSwECFAAU&#10;AAAACACHTuJAwD6tFvYBAADkAwAADgAAAAAAAAABACAAAAAiAQAAZHJzL2Uyb0RvYy54bWxQSwUG&#10;AAAAAAYABgBZAQAAigUAAAAA&#10;">
                <v:fill on="f" focussize="0,0"/>
                <v:stroke weight="0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372100" cy="0"/>
                <wp:effectExtent l="0" t="12700" r="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6pt;height:0pt;width:423pt;z-index:251659264;mso-width-relative:page;mso-height-relative:page;" filled="f" stroked="t" coordsize="21600,21600" o:gfxdata="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U3h6DSAAAABAEAAA8AAAAAAAAAAQAgAAAAIgAAAGRycy9kb3ducmV2LnhtbFBLAQIUABQA&#10;AAAIAIdO4kB9VPlj9gEAAOUDAAAOAAAAAAAAAAEAIAAAACEBAABkcnMvZTJvRG9jLnhtbFBLBQYA&#10;AAAABgAGAFkBAACJ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关于转发河南省住房和城乡建设厅《关于组织开展“2024 年迎双节消费帮扶新春行动”的通知》的函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仿宋_GB18030" w:hAnsi="方正仿宋_GB18030" w:eastAsia="方正仿宋_GB18030" w:cs="方正仿宋_GB1803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18030" w:hAnsi="方正仿宋_GB18030" w:eastAsia="方正仿宋_GB18030" w:cs="方正仿宋_GB18030"/>
          <w:color w:val="000000"/>
          <w:kern w:val="0"/>
          <w:sz w:val="32"/>
          <w:szCs w:val="32"/>
          <w:lang w:val="en-US" w:eastAsia="zh-CN" w:bidi="ar"/>
        </w:rPr>
        <w:t>各工程监理企业：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000000"/>
          <w:kern w:val="0"/>
          <w:sz w:val="32"/>
          <w:szCs w:val="32"/>
          <w:lang w:val="en-US" w:eastAsia="zh-CN" w:bidi="ar"/>
        </w:rPr>
        <w:t>为深入贯彻党的二十大精神，认真落实省委省政府扩大消费的安排部署，巩固拓展脱贫攻坚成果，释放消费活力，推动消费升级，河南省住房和城乡建设厅决定组织开展</w:t>
      </w:r>
      <w:r>
        <w:rPr>
          <w:rFonts w:hint="eastAsia" w:ascii="Times New Roman" w:hAnsi="Times New Roman" w:eastAsia="方正仿宋_GB18030" w:cs="Times New Roman"/>
          <w:color w:val="000000"/>
          <w:kern w:val="0"/>
          <w:sz w:val="32"/>
          <w:szCs w:val="32"/>
          <w:lang w:val="en-US" w:eastAsia="zh-CN" w:bidi="ar"/>
        </w:rPr>
        <w:t>“2</w:t>
      </w:r>
      <w:r>
        <w:rPr>
          <w:rFonts w:hint="default" w:ascii="Times New Roman" w:hAnsi="Times New Roman" w:eastAsia="方正仿宋_GB18030" w:cs="Times New Roman"/>
          <w:color w:val="000000"/>
          <w:kern w:val="0"/>
          <w:sz w:val="32"/>
          <w:szCs w:val="32"/>
          <w:lang w:val="en-US" w:eastAsia="zh-CN" w:bidi="ar"/>
        </w:rPr>
        <w:t>02</w:t>
      </w:r>
      <w:r>
        <w:rPr>
          <w:rFonts w:hint="eastAsia" w:ascii="Times New Roman" w:hAnsi="Times New Roman" w:eastAsia="方正仿宋_GB18030" w:cs="Times New Roman"/>
          <w:color w:val="000000"/>
          <w:kern w:val="0"/>
          <w:sz w:val="32"/>
          <w:szCs w:val="32"/>
          <w:lang w:val="en-US" w:eastAsia="zh-CN" w:bidi="ar"/>
        </w:rPr>
        <w:t>4 年迎双节消费帮扶新春行动”现将文件转发给你们,请各监理企业积极践行扶贫济困优良传统，结合自身实际，自愿参与消费帮扶活动。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_GB18030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18030" w:cs="Times New Roman"/>
          <w:color w:val="000000"/>
          <w:kern w:val="0"/>
          <w:sz w:val="32"/>
          <w:szCs w:val="32"/>
          <w:lang w:val="en-US" w:eastAsia="zh-CN" w:bidi="ar"/>
        </w:rPr>
        <w:t>如企业参与了活动，请于2月21日前将情况统计表及消费帮扶的信息发送至协会邮箱，协会将通过媒体平台进行宣传推介，并适时开展活动进行表扬。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_GB18030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18030" w:cs="Times New Roman"/>
          <w:color w:val="000000"/>
          <w:kern w:val="0"/>
          <w:sz w:val="32"/>
          <w:szCs w:val="32"/>
          <w:lang w:val="en-US" w:eastAsia="zh-CN" w:bidi="ar"/>
        </w:rPr>
        <w:t>联系人:刘伟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_GB18030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18030" w:cs="Times New Roman"/>
          <w:color w:val="000000"/>
          <w:kern w:val="0"/>
          <w:sz w:val="32"/>
          <w:szCs w:val="32"/>
          <w:lang w:val="en-US" w:eastAsia="zh-CN" w:bidi="ar"/>
        </w:rPr>
        <w:t>电 话: 0371-63935692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_GB18030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18030" w:cs="Times New Roman"/>
          <w:color w:val="000000"/>
          <w:kern w:val="0"/>
          <w:sz w:val="32"/>
          <w:szCs w:val="32"/>
          <w:lang w:val="en-US" w:eastAsia="zh-CN" w:bidi="ar"/>
        </w:rPr>
        <w:t>邮 箱:jlxhxxb@163.com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_GB18030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18030" w:cs="Times New Roman"/>
          <w:color w:val="000000"/>
          <w:kern w:val="0"/>
          <w:sz w:val="32"/>
          <w:szCs w:val="32"/>
          <w:lang w:val="en-US" w:eastAsia="zh-CN" w:bidi="ar"/>
        </w:rPr>
        <w:t>附件: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_GB18030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18030" w:cs="Times New Roman"/>
          <w:color w:val="000000"/>
          <w:kern w:val="0"/>
          <w:sz w:val="32"/>
          <w:szCs w:val="32"/>
          <w:lang w:val="en-US" w:eastAsia="zh-CN" w:bidi="ar"/>
        </w:rPr>
        <w:t>关于组织开展“2024 年迎双节消费帮扶新春行动”的通知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_GB18030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18030" w:cs="Times New Roman"/>
          <w:color w:val="000000"/>
          <w:kern w:val="0"/>
          <w:sz w:val="32"/>
          <w:szCs w:val="32"/>
          <w:lang w:val="en-US" w:eastAsia="zh-CN" w:bidi="ar"/>
        </w:rPr>
        <w:t>2. 2024年“消费帮扶新春行动”情况统计表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18030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18030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ind w:firstLine="4800" w:firstLineChars="1500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18030" w:cs="Times New Roman"/>
          <w:color w:val="000000"/>
          <w:kern w:val="0"/>
          <w:sz w:val="32"/>
          <w:szCs w:val="32"/>
          <w:lang w:val="en-US" w:eastAsia="zh-CN" w:bidi="ar"/>
        </w:rPr>
        <w:t>2024年1月25日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1" w:fontKey="{0EB04817-1272-411C-940E-8FD8FF61EA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25B7C9A-7C39-400B-926A-BAF5206933B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5DC3DC4-D3F2-48B2-9BD5-732FA8D4E2DF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81DE62F-CF9D-4AF3-A6F1-CD3BBDF3DA4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26916"/>
    <w:multiLevelType w:val="singleLevel"/>
    <w:tmpl w:val="0312691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YzVjZTY4N2NkMGM5NThiMjJiMDMxZTI1OTU2ZGUifQ=="/>
    <w:docVar w:name="KSO_WPS_MARK_KEY" w:val="9d17218b-b0dc-4748-a2e5-fedf66dae7ec"/>
  </w:docVars>
  <w:rsids>
    <w:rsidRoot w:val="360216B7"/>
    <w:rsid w:val="360216B7"/>
    <w:rsid w:val="5CCE3A33"/>
    <w:rsid w:val="65F8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396</Characters>
  <Lines>0</Lines>
  <Paragraphs>0</Paragraphs>
  <TotalTime>3</TotalTime>
  <ScaleCrop>false</ScaleCrop>
  <LinksUpToDate>false</LinksUpToDate>
  <CharactersWithSpaces>405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2024-01-25T01:32:00Z</dcterms:created>
  <dc:creator>乐荼</dc:creator>
  <cp:lastModifiedBy>乐荼</cp:lastModifiedBy>
  <cp:lastPrinted>2024-01-25T02:53:20Z</cp:lastPrinted>
  <dcterms:modified xsi:type="dcterms:W3CDTF">2024-01-25T02:56:04Z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A2C86BB2BE4146E09DE2FBC05BDB36D7_11</vt:lpwstr>
  </property>
</Properties>
</file>